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B9712C">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B9712C">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B9712C">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B9712C">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B9712C">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B9712C"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FC5B3C">
      <w:pPr>
        <w:spacing w:after="0"/>
        <w:ind w:left="720" w:right="1317"/>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4BD95EDF">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lang w:eastAsia="en-GB"/>
            </w:rPr>
            <w:id w:val="954449441"/>
            <w:placeholder>
              <w:docPart w:val="1087BB5618EE43E98A5732E797DCF4EE"/>
            </w:placeholder>
          </w:sdtPr>
          <w:sdtEndPr/>
          <w:sdtContent>
            <w:tc>
              <w:tcPr>
                <w:tcW w:w="5491" w:type="dxa"/>
              </w:tcPr>
              <w:p w14:paraId="163192D7" w14:textId="1E3E5570" w:rsidR="00546DB1" w:rsidRPr="00FC5B3C" w:rsidRDefault="00FC5B3C" w:rsidP="00AB56F9">
                <w:pPr>
                  <w:tabs>
                    <w:tab w:val="left" w:pos="426"/>
                  </w:tabs>
                  <w:spacing w:before="120"/>
                  <w:rPr>
                    <w:bCs/>
                    <w:lang w:val="sv-SE" w:eastAsia="en-GB"/>
                  </w:rPr>
                </w:pPr>
                <w:r w:rsidRPr="00FC5B3C">
                  <w:rPr>
                    <w:bCs/>
                    <w:lang w:eastAsia="en-GB"/>
                  </w:rPr>
                  <w:t>Generaldirektion Binnenmarkt, Industrie, unternehmerische Initiative und KMU (GROW) – Direktion Bau, Maschinen und Marktüberwachung – Referat H3-Normenpolitik</w:t>
                </w:r>
              </w:p>
            </w:tc>
          </w:sdtContent>
        </w:sdt>
      </w:tr>
      <w:tr w:rsidR="00546DB1" w:rsidRPr="00785A3F" w14:paraId="26A5C234" w14:textId="77777777" w:rsidTr="4BD95EDF">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lang w:eastAsia="en-GB"/>
            </w:rPr>
            <w:id w:val="-686597872"/>
            <w:placeholder>
              <w:docPart w:val="9BF4E35295BA4808A107977098D3401D"/>
            </w:placeholder>
            <w:showingPlcHdr/>
          </w:sdtPr>
          <w:sdtEndPr/>
          <w:sdtContent>
            <w:tc>
              <w:tcPr>
                <w:tcW w:w="5491" w:type="dxa"/>
              </w:tcPr>
              <w:p w14:paraId="32FCC887" w14:textId="77777777" w:rsidR="00546DB1" w:rsidRPr="003B2E38" w:rsidRDefault="00546DB1" w:rsidP="00AB56F9">
                <w:pPr>
                  <w:tabs>
                    <w:tab w:val="left" w:pos="426"/>
                  </w:tabs>
                  <w:spacing w:before="120"/>
                  <w:rPr>
                    <w:bCs/>
                    <w:lang w:val="en-IE" w:eastAsia="en-GB"/>
                  </w:rPr>
                </w:pPr>
                <w:r w:rsidRPr="009F216F">
                  <w:rPr>
                    <w:rStyle w:val="PlaceholderText"/>
                    <w:bCs/>
                  </w:rPr>
                  <w:t>Click or tap here to enter text.</w:t>
                </w:r>
              </w:p>
            </w:tc>
          </w:sdtContent>
        </w:sdt>
      </w:tr>
      <w:tr w:rsidR="00546DB1" w:rsidRPr="00546DB1" w14:paraId="24AC67DD" w14:textId="77777777" w:rsidTr="4BD95EDF">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lang w:eastAsia="en-GB"/>
              </w:rPr>
              <w:id w:val="226507670"/>
              <w:placeholder>
                <w:docPart w:val="67908C2613794ACB86549542C854C0CC"/>
              </w:placeholder>
            </w:sdtPr>
            <w:sdtEndPr/>
            <w:sdtContent>
              <w:p w14:paraId="65EBCF52" w14:textId="60FF5BD9" w:rsidR="00546DB1" w:rsidRPr="00FC5B3C" w:rsidRDefault="00FC5B3C" w:rsidP="00FC5B3C">
                <w:pPr>
                  <w:rPr>
                    <w:bCs/>
                    <w:lang w:eastAsia="en-GB"/>
                  </w:rPr>
                </w:pPr>
                <w:r w:rsidRPr="00FC5B3C">
                  <w:rPr>
                    <w:bCs/>
                    <w:lang w:eastAsia="en-GB"/>
                  </w:rPr>
                  <w:t>Kommissarischer Referatsleiter: Erik, Mattias BERGDAHL</w:t>
                </w:r>
              </w:p>
            </w:sdtContent>
          </w:sdt>
          <w:p w14:paraId="227D6F6E" w14:textId="1EAC3B59" w:rsidR="00546DB1" w:rsidRPr="009F216F" w:rsidRDefault="00B9712C" w:rsidP="4BD95EDF">
            <w:pPr>
              <w:tabs>
                <w:tab w:val="left" w:pos="426"/>
              </w:tabs>
              <w:contextualSpacing/>
              <w:rPr>
                <w:lang w:eastAsia="en-GB"/>
              </w:rPr>
            </w:pPr>
            <w:sdt>
              <w:sdtPr>
                <w:rPr>
                  <w:lang w:eastAsia="en-GB"/>
                </w:rPr>
                <w:id w:val="1175461244"/>
                <w:placeholder>
                  <w:docPart w:val="5C55B5726F8E46C0ABC71DC35F2501E7"/>
                </w:placeholder>
              </w:sdtPr>
              <w:sdtEndPr/>
              <w:sdtContent>
                <w:r w:rsidR="00FC5B3C" w:rsidRPr="4BD95EDF">
                  <w:rPr>
                    <w:lang w:eastAsia="en-GB"/>
                  </w:rPr>
                  <w:t>3</w:t>
                </w:r>
                <w:r w:rsidR="00FC5B3C" w:rsidRPr="4BD95EDF">
                  <w:rPr>
                    <w:sz w:val="22"/>
                    <w:szCs w:val="22"/>
                    <w:vertAlign w:val="superscript"/>
                    <w:lang w:eastAsia="en-GB"/>
                  </w:rPr>
                  <w:t>rd</w:t>
                </w:r>
              </w:sdtContent>
            </w:sdt>
            <w:r w:rsidR="00546DB1" w:rsidRPr="4BD95EDF">
              <w:rPr>
                <w:lang w:eastAsia="en-GB"/>
              </w:rPr>
              <w:t xml:space="preserve"> Quartal </w:t>
            </w:r>
            <w:sdt>
              <w:sdtPr>
                <w:rPr>
                  <w:lang w:eastAsia="en-GB"/>
                </w:rPr>
                <w:id w:val="1463159910"/>
                <w:placeholder>
                  <w:docPart w:val="DefaultPlaceholder_-1854013440"/>
                </w:placeholder>
              </w:sdtPr>
              <w:sdtEndPr/>
              <w:sdtContent>
                <w:sdt>
                  <w:sdtPr>
                    <w:rPr>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3B2E38" w:rsidRPr="4BD95EDF">
                      <w:rPr>
                        <w:lang w:eastAsia="en-GB"/>
                      </w:rPr>
                      <w:t>202</w:t>
                    </w:r>
                    <w:r w:rsidR="76E1B78D" w:rsidRPr="4BD95EDF">
                      <w:rPr>
                        <w:lang w:eastAsia="en-GB"/>
                      </w:rPr>
                      <w:t>5</w:t>
                    </w:r>
                  </w:sdtContent>
                </w:sdt>
              </w:sdtContent>
            </w:sdt>
          </w:p>
          <w:p w14:paraId="4128A55A" w14:textId="15EDF530" w:rsidR="00546DB1" w:rsidRPr="00546DB1" w:rsidRDefault="00FC5B3C" w:rsidP="005F6927">
            <w:pPr>
              <w:tabs>
                <w:tab w:val="left" w:pos="426"/>
              </w:tabs>
              <w:contextualSpacing/>
              <w:jc w:val="left"/>
              <w:rPr>
                <w:bCs/>
                <w:szCs w:val="24"/>
                <w:lang w:eastAsia="en-GB"/>
              </w:rPr>
            </w:pPr>
            <w:r>
              <w:rPr>
                <w:bCs/>
                <w:lang w:eastAsia="en-GB"/>
              </w:rPr>
              <w:t>2</w:t>
            </w:r>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4BD95EDF">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0C2852AA"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4BD95EDF">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EEAE75F"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B9712C"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B9712C"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B9712C"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3D12B00"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4BD95EDF">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5447DDF"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50" type="#_x0000_t75" style="width:108pt;height:21.75pt" o:ole="">
                  <v:imagedata r:id="rId23" o:title=""/>
                </v:shape>
                <w:control r:id="rId24" w:name="OptionButton2" w:shapeid="_x0000_i1050"/>
              </w:object>
            </w:r>
            <w:r>
              <w:rPr>
                <w:bCs/>
                <w:lang w:val="en-GB" w:eastAsia="en-GB"/>
              </w:rPr>
              <w:object w:dxaOrig="225" w:dyaOrig="225" w14:anchorId="50596B69">
                <v:shape id="_x0000_i1049" type="#_x0000_t75" style="width:108pt;height:21.75pt" o:ole="">
                  <v:imagedata r:id="rId25" o:title=""/>
                </v:shape>
                <w:control r:id="rId26" w:name="OptionButton3" w:shapeid="_x0000_i1049"/>
              </w:object>
            </w:r>
          </w:p>
          <w:p w14:paraId="1CC7C8D1" w14:textId="1F081491"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6-25T00:00:00Z">
                  <w:dateFormat w:val="dd-MM-yyyy"/>
                  <w:lid w:val="fr-BE"/>
                  <w:storeMappedDataAs w:val="dateTime"/>
                  <w:calendar w:val="gregorian"/>
                </w:date>
              </w:sdtPr>
              <w:sdtEndPr/>
              <w:sdtContent>
                <w:r w:rsidR="00B9712C">
                  <w:rPr>
                    <w:bCs/>
                    <w:lang w:val="fr-BE" w:eastAsia="en-GB"/>
                  </w:rPr>
                  <w:t>25-06-2025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192B75" w:rsidRDefault="00803007" w:rsidP="007C07D8">
      <w:pPr>
        <w:pStyle w:val="ListNumber"/>
        <w:numPr>
          <w:ilvl w:val="0"/>
          <w:numId w:val="0"/>
        </w:numPr>
        <w:ind w:left="709" w:hanging="709"/>
        <w:rPr>
          <w:lang w:val="sv-SE" w:eastAsia="en-GB"/>
        </w:rPr>
      </w:pPr>
      <w:r w:rsidRPr="00192B75">
        <w:rPr>
          <w:b/>
          <w:bCs/>
          <w:lang w:val="sv-SE" w:eastAsia="en-GB"/>
        </w:rPr>
        <w:lastRenderedPageBreak/>
        <w:t>Wer wi</w:t>
      </w:r>
      <w:r w:rsidR="002F7504" w:rsidRPr="00192B75">
        <w:rPr>
          <w:b/>
          <w:bCs/>
          <w:lang w:val="sv-SE" w:eastAsia="en-GB"/>
        </w:rPr>
        <w:t>r</w:t>
      </w:r>
      <w:r w:rsidRPr="00192B75">
        <w:rPr>
          <w:b/>
          <w:bCs/>
          <w:lang w:val="sv-SE" w:eastAsia="en-GB"/>
        </w:rPr>
        <w:t xml:space="preserve"> sind</w:t>
      </w:r>
    </w:p>
    <w:sdt>
      <w:sdtPr>
        <w:rPr>
          <w:lang w:val="en-US" w:eastAsia="en-GB"/>
        </w:rPr>
        <w:id w:val="1822233941"/>
        <w:placeholder>
          <w:docPart w:val="FE6C9874556B47B1A65A432926DB0BCE"/>
        </w:placeholder>
      </w:sdtPr>
      <w:sdtEndPr/>
      <w:sdtContent>
        <w:p w14:paraId="1DADE63E" w14:textId="77777777" w:rsidR="00FC5B3C" w:rsidRPr="00FC5B3C" w:rsidRDefault="00FC5B3C" w:rsidP="00FC5B3C">
          <w:pPr>
            <w:rPr>
              <w:lang w:val="sv-SE" w:eastAsia="en-GB"/>
            </w:rPr>
          </w:pPr>
          <w:r w:rsidRPr="00FC5B3C">
            <w:rPr>
              <w:lang w:val="sv-SE" w:eastAsia="en-GB"/>
            </w:rPr>
            <w:t>Wir sind das Referat Normungspolitik der GD GROW. Unser Referat spielt eine zentrale Rolle bei der Gestaltung der europäischen Normungspolitik, der Unterstützung der strategischen politischen Ziele der EU und der Verwaltung des europäischen Normungssystems.</w:t>
          </w:r>
        </w:p>
        <w:p w14:paraId="33668F39" w14:textId="77777777" w:rsidR="00FC5B3C" w:rsidRPr="00FC5B3C" w:rsidRDefault="00FC5B3C" w:rsidP="00FC5B3C">
          <w:pPr>
            <w:rPr>
              <w:lang w:val="sv-SE" w:eastAsia="en-GB"/>
            </w:rPr>
          </w:pPr>
          <w:r w:rsidRPr="00FC5B3C">
            <w:rPr>
              <w:lang w:val="sv-SE" w:eastAsia="en-GB"/>
            </w:rPr>
            <w:t>Wir kümmern uns um den Rechtsrahmen für die Normung – die Verordnung (EU) Nr. 1025/2012 – und seine laufende Überarbeitung (eine Leitinitiative im Rahmen des Kompasses für Wettbewerbsfähigkeit); Wir sind für ein beträchtliches Budget im Rahmen des Binnenmarktprogramms verantwortlich, um Schlüsselakteure und Normungsmaßnahmen zu unterstützen. und wir betreuen ein breites Publikum von Interessenträgern (aus den EU-Mitgliedstaaten, anderen EU-Organen und -Agenturen, Normungsgremien, der Industrie, der Zivilgesellschaft und der Wissenschaft), um sicherzustellen, dass die europäischen Normen mit den gesellschaftlichen Interessen, dem EU-Recht und den wirtschaftlichen Erfordernissen im Einklang stehen.</w:t>
          </w:r>
        </w:p>
        <w:p w14:paraId="3862387A" w14:textId="15009A33" w:rsidR="00803007" w:rsidRPr="00FC5B3C" w:rsidRDefault="00FC5B3C" w:rsidP="00FC5B3C">
          <w:pPr>
            <w:rPr>
              <w:lang w:val="sv-SE" w:eastAsia="en-GB"/>
            </w:rPr>
          </w:pPr>
          <w:r w:rsidRPr="00FC5B3C">
            <w:rPr>
              <w:lang w:val="sv-SE" w:eastAsia="en-GB"/>
            </w:rPr>
            <w:t xml:space="preserve">Normen sind ein zentraler Bestandteil der politischen Agenda der Kommission und spielen eine Schlüsselrolle bei der Verwirklichung der Ziele des europäischen Grünen Deals und der digitalen Dekade. Sie beschleunigen den Marktzugang für Innovationen, bilden die Grundlage für den Binnenmarkt und wirken sich unmittelbar auf Wachstum und Beschäftigung aus. Darüber hinaus dienen Standards als wichtige Instrumente für Resilienz, internationale Diplomatie und Handelsbeziehungen und richten sich an den Zielen der Verteidigung, des Weltraums und des Katastrophenschutzes aus.  </w:t>
          </w:r>
        </w:p>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093C1A55" w14:textId="179A6617" w:rsidR="00FC5B3C" w:rsidRPr="00FC5B3C" w:rsidRDefault="00FC5B3C" w:rsidP="00FC5B3C">
          <w:pPr>
            <w:rPr>
              <w:lang w:val="sv-SE" w:eastAsia="en-GB"/>
            </w:rPr>
          </w:pPr>
          <w:r w:rsidRPr="00FC5B3C">
            <w:rPr>
              <w:lang w:eastAsia="en-GB"/>
            </w:rPr>
            <w:t xml:space="preserve">Eine interessante und anregende Position mit Raum für eigene Initiativen. Dieser Job als Standards Policy Officer bietet eine spannende Gelegenheit, an politischen Initiativen und Entwicklungen zu arbeiten, die an der Spitze des technologischen Fortschritts stehen und einen echten Einfluss auf die     das     EU und ihre Bürgerinnen und Bürger. </w:t>
          </w:r>
          <w:r w:rsidRPr="00FC5B3C">
            <w:rPr>
              <w:lang w:val="sv-SE" w:eastAsia="en-GB"/>
            </w:rPr>
            <w:t xml:space="preserve">Dazu gehört die Entwicklung einer europäischen Normungspolitik und die Sicherstellung, dass die Normen mit der technologischen Entwicklung Schritt halten. Die Position bietet Möglichkeiten zur beruflichen Weiterentwicklung, zur internationalen Zusammenarbeit und zur Zusammenarbeit mit einem vielfältigen Stakeholder-Publikum.     Die Hauptaufgaben wären:      </w:t>
          </w:r>
        </w:p>
        <w:p w14:paraId="61CAF5D6" w14:textId="77777777" w:rsidR="00FC5B3C" w:rsidRPr="00FC5B3C" w:rsidRDefault="00FC5B3C" w:rsidP="00FC5B3C">
          <w:pPr>
            <w:rPr>
              <w:lang w:val="sv-SE" w:eastAsia="en-GB"/>
            </w:rPr>
          </w:pPr>
          <w:r w:rsidRPr="00FC5B3C">
            <w:rPr>
              <w:lang w:val="sv-SE" w:eastAsia="en-GB"/>
            </w:rPr>
            <w:t>-</w:t>
          </w:r>
          <w:r w:rsidRPr="00FC5B3C">
            <w:rPr>
              <w:lang w:val="sv-SE" w:eastAsia="en-GB"/>
            </w:rPr>
            <w:tab/>
            <w:t>Bereitstellung von Fachwissen und Unterstützung bei der Überarbeitung der Verordnung (EU) Nr. 1025/2012.</w:t>
          </w:r>
        </w:p>
        <w:p w14:paraId="4245ED1B" w14:textId="77777777" w:rsidR="00FC5B3C" w:rsidRPr="00FC5B3C" w:rsidRDefault="00FC5B3C" w:rsidP="00FC5B3C">
          <w:pPr>
            <w:rPr>
              <w:lang w:val="sv-SE" w:eastAsia="en-GB"/>
            </w:rPr>
          </w:pPr>
          <w:r w:rsidRPr="00FC5B3C">
            <w:rPr>
              <w:lang w:val="sv-SE" w:eastAsia="en-GB"/>
            </w:rPr>
            <w:t>-</w:t>
          </w:r>
          <w:r w:rsidRPr="00FC5B3C">
            <w:rPr>
              <w:lang w:val="sv-SE" w:eastAsia="en-GB"/>
            </w:rPr>
            <w:tab/>
            <w:t xml:space="preserve">Durchführung einer strategischen Analyse des Bedarfs an Normen zur Unterstützung der politischen Erfordernisse der EU.  </w:t>
          </w:r>
        </w:p>
        <w:p w14:paraId="0FA600E6" w14:textId="77777777" w:rsidR="00FC5B3C" w:rsidRPr="00FC5B3C" w:rsidRDefault="00FC5B3C" w:rsidP="00FC5B3C">
          <w:pPr>
            <w:rPr>
              <w:lang w:val="sv-SE" w:eastAsia="en-GB"/>
            </w:rPr>
          </w:pPr>
          <w:r w:rsidRPr="00FC5B3C">
            <w:rPr>
              <w:lang w:val="sv-SE" w:eastAsia="en-GB"/>
            </w:rPr>
            <w:t>-</w:t>
          </w:r>
          <w:r w:rsidRPr="00FC5B3C">
            <w:rPr>
              <w:lang w:val="sv-SE" w:eastAsia="en-GB"/>
            </w:rPr>
            <w:tab/>
            <w:t xml:space="preserve">Enge Zusammenarbeit mit den wichtigsten Interessenträgern in den EU-Mitgliedstaaten, den nationalen Normungsgremien, der Industrie und den Organisationen der Zivilgesellschaft, um deren Bedürfnisse zu berücksichtigen und sie mit den politischen Erfordernissen der EU in Einklang zu bringen. </w:t>
          </w:r>
        </w:p>
        <w:p w14:paraId="12B9C59B" w14:textId="6E7D3418" w:rsidR="00803007" w:rsidRPr="009F216F" w:rsidRDefault="00FC5B3C" w:rsidP="00FC5B3C">
          <w:pPr>
            <w:rPr>
              <w:lang w:eastAsia="en-GB"/>
            </w:rPr>
          </w:pPr>
          <w:r w:rsidRPr="00FC5B3C">
            <w:rPr>
              <w:lang w:val="sv-SE" w:eastAsia="en-GB"/>
            </w:rPr>
            <w:t>-</w:t>
          </w:r>
          <w:r w:rsidRPr="00FC5B3C">
            <w:rPr>
              <w:lang w:val="sv-SE" w:eastAsia="en-GB"/>
            </w:rPr>
            <w:tab/>
            <w:t>Vertretung der Einheit in Sitzungen mit anderen EU-Organen (Europäisches Parlament, Rat), Mitgliedstaaten, Drittländern, internationalen Organisationen, Industrievertretern, europäischen Normungsorganisationen usw.</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lastRenderedPageBreak/>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3EA932AC" w14:textId="77777777" w:rsidR="00FC5B3C" w:rsidRPr="00FC5B3C" w:rsidRDefault="00FC5B3C" w:rsidP="00FC5B3C">
          <w:pPr>
            <w:rPr>
              <w:lang w:eastAsia="en-GB"/>
            </w:rPr>
          </w:pPr>
          <w:r w:rsidRPr="00FC5B3C">
            <w:rPr>
              <w:lang w:eastAsia="en-GB"/>
            </w:rPr>
            <w:t>Wir suchen einen motivierten Kollegen mit Sinn für Eigeninitiative und der Fähigkeit, über den Tellerrand hinauszuschauen, um sich einem hoch engagierten und dynamischen Team anzuschließen.</w:t>
          </w:r>
        </w:p>
        <w:p w14:paraId="7C09B7F7" w14:textId="77777777" w:rsidR="00FC5B3C" w:rsidRPr="00FC5B3C" w:rsidRDefault="00FC5B3C" w:rsidP="00FC5B3C">
          <w:pPr>
            <w:rPr>
              <w:lang w:val="sv-SE" w:eastAsia="en-GB"/>
            </w:rPr>
          </w:pPr>
          <w:r w:rsidRPr="00FC5B3C">
            <w:rPr>
              <w:lang w:val="sv-SE" w:eastAsia="en-GB"/>
            </w:rPr>
            <w:t xml:space="preserve">Der erfolgreiche Kandidat sollte über Folgendes verfügen: </w:t>
          </w:r>
        </w:p>
        <w:p w14:paraId="1BE36EFA" w14:textId="77777777" w:rsidR="00FC5B3C" w:rsidRPr="00FC5B3C" w:rsidRDefault="00FC5B3C" w:rsidP="00FC5B3C">
          <w:pPr>
            <w:rPr>
              <w:lang w:val="sv-SE" w:eastAsia="en-GB"/>
            </w:rPr>
          </w:pPr>
          <w:r w:rsidRPr="00FC5B3C">
            <w:rPr>
              <w:lang w:val="sv-SE" w:eastAsia="en-GB"/>
            </w:rPr>
            <w:t>- mindestens zehn Jahre einschlägige Erfahrung, davon 5 Jahre in Fragen der EU-Normungspolitik;</w:t>
          </w:r>
        </w:p>
        <w:p w14:paraId="7F252430" w14:textId="77777777" w:rsidR="00FC5B3C" w:rsidRPr="00FC5B3C" w:rsidRDefault="00FC5B3C" w:rsidP="00FC5B3C">
          <w:pPr>
            <w:rPr>
              <w:lang w:val="sv-SE" w:eastAsia="en-GB"/>
            </w:rPr>
          </w:pPr>
          <w:r w:rsidRPr="00FC5B3C">
            <w:rPr>
              <w:lang w:val="sv-SE" w:eastAsia="en-GB"/>
            </w:rPr>
            <w:t>- vorzugsweise ein Hochschulabschluss in Ingenieur-, Wirtschafts-, Politik- oder Rechtswissenschaften;</w:t>
          </w:r>
        </w:p>
        <w:p w14:paraId="4EEA4E8E" w14:textId="77777777" w:rsidR="00FC5B3C" w:rsidRPr="00FC5B3C" w:rsidRDefault="00FC5B3C" w:rsidP="00FC5B3C">
          <w:pPr>
            <w:rPr>
              <w:lang w:val="sv-SE" w:eastAsia="en-GB"/>
            </w:rPr>
          </w:pPr>
          <w:r w:rsidRPr="00FC5B3C">
            <w:rPr>
              <w:lang w:val="sv-SE" w:eastAsia="en-GB"/>
            </w:rPr>
            <w:t>- Erfahrung in interinstitutionellen Verhandlungen wird von Vorteil sein;</w:t>
          </w:r>
        </w:p>
        <w:p w14:paraId="0DD48703" w14:textId="77777777" w:rsidR="00FC5B3C" w:rsidRPr="00FC5B3C" w:rsidRDefault="00FC5B3C" w:rsidP="00FC5B3C">
          <w:pPr>
            <w:rPr>
              <w:lang w:val="sv-SE" w:eastAsia="en-GB"/>
            </w:rPr>
          </w:pPr>
          <w:r w:rsidRPr="00FC5B3C">
            <w:rPr>
              <w:lang w:val="sv-SE" w:eastAsia="en-GB"/>
            </w:rPr>
            <w:t>- die Fähigkeit, komplexe rechtliche und technische Fragen schnell zu analysieren und mündlich und schriftlich darzustellen, mit ausgezeichneten redaktionellen Fähigkeiten;</w:t>
          </w:r>
        </w:p>
        <w:p w14:paraId="2D4C475F" w14:textId="77777777" w:rsidR="00FC5B3C" w:rsidRPr="00FC5B3C" w:rsidRDefault="00FC5B3C" w:rsidP="00FC5B3C">
          <w:pPr>
            <w:rPr>
              <w:lang w:val="sv-SE" w:eastAsia="en-GB"/>
            </w:rPr>
          </w:pPr>
          <w:r w:rsidRPr="00FC5B3C">
            <w:rPr>
              <w:lang w:val="sv-SE" w:eastAsia="en-GB"/>
            </w:rPr>
            <w:t xml:space="preserve">- ein proaktiver Ansatz, die Fähigkeit, in Teams zu arbeiten und mit Kollegen und Interessenträgern außerhalb der Kommission zusammenzuarbeiten; </w:t>
          </w:r>
        </w:p>
        <w:p w14:paraId="3CF70F22" w14:textId="0F186205" w:rsidR="00546DB1" w:rsidRPr="00FC5B3C" w:rsidRDefault="00FC5B3C" w:rsidP="00FC5B3C">
          <w:pPr>
            <w:rPr>
              <w:lang w:eastAsia="en-GB"/>
            </w:rPr>
          </w:pPr>
          <w:r w:rsidRPr="00FC5B3C">
            <w:rPr>
              <w:lang w:val="sv-SE" w:eastAsia="en-GB"/>
            </w:rPr>
            <w:t xml:space="preserve">- sehr gute Englischkenntnisse sind notwendig. Gute Kenntnisse in Französisch und/oder Deutsch sind von Vorteil.   </w:t>
          </w:r>
        </w:p>
      </w:sdtContent>
    </w:sdt>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1E64871" w14:textId="5178E2E7" w:rsidR="00546DB1" w:rsidRPr="00D605F4" w:rsidRDefault="00546DB1" w:rsidP="00FC5B3C">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lastRenderedPageBreak/>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81B2BC2" w14:textId="25A5A670"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1FF13EFB" w14:textId="5EEEED74" w:rsidR="00546DB1" w:rsidRPr="00D605F4" w:rsidRDefault="00795C41" w:rsidP="00FC5B3C">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1407A7"/>
    <w:rsid w:val="00192B75"/>
    <w:rsid w:val="002C5752"/>
    <w:rsid w:val="002F7504"/>
    <w:rsid w:val="00324D8D"/>
    <w:rsid w:val="0035094A"/>
    <w:rsid w:val="003874E2"/>
    <w:rsid w:val="0039387D"/>
    <w:rsid w:val="00394A86"/>
    <w:rsid w:val="003B2E38"/>
    <w:rsid w:val="004D75AF"/>
    <w:rsid w:val="00546DB1"/>
    <w:rsid w:val="005B7E9E"/>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2504D"/>
    <w:rsid w:val="00847975"/>
    <w:rsid w:val="00897026"/>
    <w:rsid w:val="0089735C"/>
    <w:rsid w:val="008C3F4C"/>
    <w:rsid w:val="008D04E3"/>
    <w:rsid w:val="008D52CF"/>
    <w:rsid w:val="009321C6"/>
    <w:rsid w:val="009442BE"/>
    <w:rsid w:val="009F216F"/>
    <w:rsid w:val="00A71FAD"/>
    <w:rsid w:val="00AB56F9"/>
    <w:rsid w:val="00AC5FF8"/>
    <w:rsid w:val="00AE6941"/>
    <w:rsid w:val="00B73B91"/>
    <w:rsid w:val="00B9712C"/>
    <w:rsid w:val="00BF287E"/>
    <w:rsid w:val="00BF6139"/>
    <w:rsid w:val="00C07259"/>
    <w:rsid w:val="00C27C81"/>
    <w:rsid w:val="00CD33B4"/>
    <w:rsid w:val="00D605F4"/>
    <w:rsid w:val="00DA711C"/>
    <w:rsid w:val="00E01792"/>
    <w:rsid w:val="00E35460"/>
    <w:rsid w:val="00E910C7"/>
    <w:rsid w:val="00EB3060"/>
    <w:rsid w:val="00EC5C6B"/>
    <w:rsid w:val="00ED6452"/>
    <w:rsid w:val="00F60E71"/>
    <w:rsid w:val="00FC5B3C"/>
    <w:rsid w:val="4BD95EDF"/>
    <w:rsid w:val="76E1B7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407A7"/>
    <w:rsid w:val="0056186B"/>
    <w:rsid w:val="00723B02"/>
    <w:rsid w:val="00897026"/>
    <w:rsid w:val="008A7C76"/>
    <w:rsid w:val="008C406B"/>
    <w:rsid w:val="008D04E3"/>
    <w:rsid w:val="00A71FAD"/>
    <w:rsid w:val="00B21BDA"/>
    <w:rsid w:val="00BF287E"/>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264AC718-AF23-442A-92F5-08EA22515F3E}">
  <ds:schemaRefs>
    <ds:schemaRef ds:uri="http://schemas.microsoft.com/sharepoint/v3/fields"/>
    <ds:schemaRef ds:uri="http://schemas.microsoft.com/office/2006/documentManagement/types"/>
    <ds:schemaRef ds:uri="http://purl.org/dc/dcmitype/"/>
    <ds:schemaRef ds:uri="http://purl.org/dc/elements/1.1/"/>
    <ds:schemaRef ds:uri="08927195-b699-4be0-9ee2-6c66dc215b5a"/>
    <ds:schemaRef ds:uri="http://schemas.microsoft.com/office/infopath/2007/PartnerControls"/>
    <ds:schemaRef ds:uri="http://schemas.openxmlformats.org/package/2006/metadata/core-properties"/>
    <ds:schemaRef ds:uri="http://purl.org/dc/terms/"/>
    <ds:schemaRef ds:uri="http://schemas.microsoft.com/office/2006/metadata/properties"/>
    <ds:schemaRef ds:uri="a41a97bf-0494-41d8-ba3d-259bd7771890"/>
    <ds:schemaRef ds:uri="1929b814-5a78-4bdc-9841-d8b9ef424f65"/>
    <ds:schemaRef ds:uri="http://www.w3.org/XML/1998/namespace"/>
    <ds:schemaRef ds:uri="30c666ed-fe46-43d6-bf30-6de2567680e6"/>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ED83DED8-B1CE-48F3-8E45-E946E5CCA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4</Pages>
  <Words>1377</Words>
  <Characters>7852</Characters>
  <Application>Microsoft Office Word</Application>
  <DocSecurity>0</DocSecurity>
  <PresentationFormat>Microsoft Word 14.0</PresentationFormat>
  <Lines>65</Lines>
  <Paragraphs>18</Paragraphs>
  <ScaleCrop>true</ScaleCrop>
  <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6</cp:revision>
  <dcterms:created xsi:type="dcterms:W3CDTF">2025-04-09T09:25:00Z</dcterms:created>
  <dcterms:modified xsi:type="dcterms:W3CDTF">2025-04-11T16:10:00Z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